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F" w:rsidRPr="00E26CEF" w:rsidRDefault="00E26CEF" w:rsidP="00E26CEF">
      <w:pPr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596E79"/>
          <w:kern w:val="36"/>
          <w:sz w:val="45"/>
          <w:szCs w:val="45"/>
          <w:lang w:eastAsia="ru-RU"/>
        </w:rPr>
      </w:pPr>
      <w:r w:rsidRPr="00E26CEF">
        <w:rPr>
          <w:rFonts w:ascii="Arial" w:eastAsia="Times New Roman" w:hAnsi="Arial" w:cs="Arial"/>
          <w:color w:val="596E79"/>
          <w:kern w:val="36"/>
          <w:sz w:val="45"/>
          <w:szCs w:val="45"/>
          <w:lang w:eastAsia="ru-RU"/>
        </w:rPr>
        <w:t>В Северной Осетии стартовал проект профориентации учащихся 6-11 классов</w:t>
      </w:r>
    </w:p>
    <w:p w:rsidR="00E26CEF" w:rsidRPr="00E26CEF" w:rsidRDefault="00E26CEF" w:rsidP="00E26CEF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04E4E"/>
          <w:sz w:val="21"/>
          <w:szCs w:val="21"/>
          <w:lang w:eastAsia="ru-RU"/>
        </w:rPr>
      </w:pPr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Стать врачом, спортивным тренером или мастером салона красоты. Теперь школьники могут попробовать себя в разных профессиях благодаря проекту «Билет в будущее». Ребята под руководством наставников знакомятся с интересующей их компетенцией. Профориентация – бесплатная.</w:t>
      </w:r>
    </w:p>
    <w:p w:rsidR="00E26CEF" w:rsidRPr="00E26CEF" w:rsidRDefault="00E26CEF" w:rsidP="00E26CE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right" o:hrstd="t" o:hrnoshade="t" o:hr="t" fillcolor="#504e4e" stroked="f"/>
        </w:pict>
      </w:r>
    </w:p>
    <w:p w:rsidR="00E26CEF" w:rsidRPr="00E26CEF" w:rsidRDefault="00E26CEF" w:rsidP="00E26CEF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04E4E"/>
          <w:sz w:val="21"/>
          <w:szCs w:val="21"/>
          <w:lang w:eastAsia="ru-RU"/>
        </w:rPr>
      </w:pPr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Как собрать домашнюю аптечку? Что именно в ней должно быть? Об этом школьники смогли узнать на площадке по направлению медицина и здоровье. Ребята попробовали себя в качестве фармацевтов. Разо</w:t>
      </w:r>
      <w:bookmarkStart w:id="0" w:name="_GoBack"/>
      <w:bookmarkEnd w:id="0"/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 xml:space="preserve">брать препараты по форме и назначению для Валерии </w:t>
      </w:r>
      <w:proofErr w:type="spellStart"/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Сидаковой</w:t>
      </w:r>
      <w:proofErr w:type="spellEnd"/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 xml:space="preserve"> интересный опыт и возможность определиться с будущей профессией.</w:t>
      </w:r>
    </w:p>
    <w:p w:rsidR="00E26CEF" w:rsidRPr="00E26CEF" w:rsidRDefault="00E26CEF" w:rsidP="00E26CEF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04E4E"/>
          <w:sz w:val="21"/>
          <w:szCs w:val="21"/>
          <w:lang w:eastAsia="ru-RU"/>
        </w:rPr>
      </w:pPr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А на этой площадке говорят об устройствах, которые подключены к интернету. Скоро они прочно войдут в нашу жизнь. К примеру, система умный дом. Она управляет системами освещения, вентиляции, отопления. Городской транспорт с датчиками перемещения, мусорные баки с датчиками наполнения. Направление «интернет вещей» собрало любителей современных информационных технологий.</w:t>
      </w:r>
    </w:p>
    <w:p w:rsidR="00E26CEF" w:rsidRPr="00E26CEF" w:rsidRDefault="00E26CEF" w:rsidP="00E26CEF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04E4E"/>
          <w:sz w:val="21"/>
          <w:szCs w:val="21"/>
          <w:lang w:eastAsia="ru-RU"/>
        </w:rPr>
      </w:pPr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Всего, в СОГУ развернули площадки по 34 направлениям. Среди них преподавание в школе, IT-технологии, физкультура, спорт и фитнес, технологии моды, видеопроизводство. Более 100 преподавателей вуза помогают школьникам попробовать свои силы в разных профессиях. В этом году площадки университета готовы принять 5 тысяч человек.</w:t>
      </w:r>
    </w:p>
    <w:p w:rsidR="00E26CEF" w:rsidRPr="00E26CEF" w:rsidRDefault="00E26CEF" w:rsidP="00E26CEF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04E4E"/>
          <w:sz w:val="21"/>
          <w:szCs w:val="21"/>
          <w:lang w:eastAsia="ru-RU"/>
        </w:rPr>
      </w:pPr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Тонкости парикмахерского искусства девочки постигают в учебном центре «</w:t>
      </w:r>
      <w:proofErr w:type="spellStart"/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Алонта</w:t>
      </w:r>
      <w:proofErr w:type="spellEnd"/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». Все полученные знания сразу отрабатывают на манекенах. Здесь, со школьниками работают по 3 направлениям. Визаж, косметология и парикмахерское искусство. Для девочек направления особенно актуальные.</w:t>
      </w:r>
    </w:p>
    <w:p w:rsidR="00E26CEF" w:rsidRPr="00E26CEF" w:rsidRDefault="00E26CEF" w:rsidP="00E26CEF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04E4E"/>
          <w:sz w:val="21"/>
          <w:szCs w:val="21"/>
          <w:lang w:eastAsia="ru-RU"/>
        </w:rPr>
      </w:pPr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 xml:space="preserve">Попробовать себя в разных направлениях школьники могут благодаря проекту «Билет в будущее». В республике его реализуют второй год. Цель – помочь ученикам определиться с будущей профессией. Принять участие могут учащиеся 6-11 классов. Для них в этом году открыто 16 площадок по 100 направлениям в вузах и </w:t>
      </w:r>
      <w:proofErr w:type="spellStart"/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ссузах</w:t>
      </w:r>
      <w:proofErr w:type="spellEnd"/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 xml:space="preserve"> республики. Впервые в проекте учувствует частный учебный центр. Региональным оператором проекта стал Центр опережающей профессиональной подготовки.</w:t>
      </w:r>
    </w:p>
    <w:p w:rsidR="00E26CEF" w:rsidRPr="00E26CEF" w:rsidRDefault="00E26CEF" w:rsidP="00E26CEF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04E4E"/>
          <w:sz w:val="21"/>
          <w:szCs w:val="21"/>
          <w:lang w:eastAsia="ru-RU"/>
        </w:rPr>
      </w:pPr>
      <w:r w:rsidRPr="00E26CEF">
        <w:rPr>
          <w:rFonts w:ascii="Arial" w:eastAsia="Times New Roman" w:hAnsi="Arial" w:cs="Arial"/>
          <w:color w:val="504E4E"/>
          <w:sz w:val="21"/>
          <w:szCs w:val="21"/>
          <w:lang w:eastAsia="ru-RU"/>
        </w:rPr>
        <w:t>Площадки проекта будут открыты до середины ноября. Все желающие ещё могут принять участие.</w:t>
      </w:r>
    </w:p>
    <w:p w:rsidR="00E80C1E" w:rsidRDefault="00E80C1E" w:rsidP="00E26CEF">
      <w:pPr>
        <w:jc w:val="both"/>
      </w:pPr>
    </w:p>
    <w:sectPr w:rsidR="00E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EF"/>
    <w:rsid w:val="00E26CEF"/>
    <w:rsid w:val="00E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FE97-AD06-4CDC-BDB7-5CBA4BEE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2023-03-06T13:55:00Z</dcterms:created>
  <dcterms:modified xsi:type="dcterms:W3CDTF">2023-03-06T13:57:00Z</dcterms:modified>
</cp:coreProperties>
</file>